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92" w:rsidRDefault="00DD4900" w:rsidP="00DD4900">
      <w:pPr>
        <w:pStyle w:val="Titre1"/>
        <w:spacing w:line="360" w:lineRule="auto"/>
        <w:jc w:val="center"/>
        <w:rPr>
          <w:rFonts w:ascii="Arial" w:hAnsi="Arial" w:cs="Arial"/>
          <w:color w:val="000000" w:themeColor="text1"/>
          <w:sz w:val="36"/>
        </w:rPr>
      </w:pPr>
      <w:bookmarkStart w:id="0" w:name="_Toc114742178"/>
      <w:r w:rsidRPr="00DD4900">
        <w:rPr>
          <w:rFonts w:ascii="Arial" w:hAnsi="Arial" w:cs="Arial"/>
          <w:color w:val="000000" w:themeColor="text1"/>
          <w:sz w:val="36"/>
        </w:rPr>
        <w:t>Fiche pratique</w:t>
      </w:r>
      <w:r>
        <w:rPr>
          <w:rFonts w:ascii="Arial" w:hAnsi="Arial" w:cs="Arial"/>
          <w:color w:val="000000" w:themeColor="text1"/>
          <w:sz w:val="36"/>
        </w:rPr>
        <w:t> : Répondre à un Appel à Projet</w:t>
      </w:r>
      <w:bookmarkEnd w:id="0"/>
    </w:p>
    <w:sdt>
      <w:sdtPr>
        <w:id w:val="-50313433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A5610E" w:rsidRDefault="00A5610E">
          <w:pPr>
            <w:pStyle w:val="En-ttedetabledesmatires"/>
          </w:pPr>
          <w:r>
            <w:t>Table des matières</w:t>
          </w:r>
        </w:p>
        <w:p w:rsidR="00A5610E" w:rsidRDefault="00A5610E">
          <w:pPr>
            <w:pStyle w:val="TM1"/>
            <w:tabs>
              <w:tab w:val="right" w:leader="dot" w:pos="9062"/>
            </w:tabs>
            <w:rPr>
              <w:noProof/>
            </w:rPr>
          </w:pPr>
          <w:r>
            <w:fldChar w:fldCharType="begin"/>
          </w:r>
          <w:r>
            <w:instrText xml:space="preserve"> TOC \o "1-3" \h \z \u </w:instrText>
          </w:r>
          <w:r>
            <w:fldChar w:fldCharType="separate"/>
          </w:r>
          <w:hyperlink w:anchor="_Toc114742178" w:history="1">
            <w:r w:rsidRPr="0040031C">
              <w:rPr>
                <w:rStyle w:val="Lienhypertexte"/>
                <w:rFonts w:ascii="Arial" w:hAnsi="Arial" w:cs="Arial"/>
                <w:noProof/>
              </w:rPr>
              <w:t>Fiche pratique : Répondre à un Appel à Projet</w:t>
            </w:r>
            <w:r>
              <w:rPr>
                <w:noProof/>
                <w:webHidden/>
              </w:rPr>
              <w:tab/>
            </w:r>
            <w:r>
              <w:rPr>
                <w:noProof/>
                <w:webHidden/>
              </w:rPr>
              <w:fldChar w:fldCharType="begin"/>
            </w:r>
            <w:r>
              <w:rPr>
                <w:noProof/>
                <w:webHidden/>
              </w:rPr>
              <w:instrText xml:space="preserve"> PAGEREF _Toc114742178 \h </w:instrText>
            </w:r>
            <w:r>
              <w:rPr>
                <w:noProof/>
                <w:webHidden/>
              </w:rPr>
            </w:r>
            <w:r>
              <w:rPr>
                <w:noProof/>
                <w:webHidden/>
              </w:rPr>
              <w:fldChar w:fldCharType="separate"/>
            </w:r>
            <w:r>
              <w:rPr>
                <w:noProof/>
                <w:webHidden/>
              </w:rPr>
              <w:t>1</w:t>
            </w:r>
            <w:r>
              <w:rPr>
                <w:noProof/>
                <w:webHidden/>
              </w:rPr>
              <w:fldChar w:fldCharType="end"/>
            </w:r>
          </w:hyperlink>
        </w:p>
        <w:p w:rsidR="00A5610E" w:rsidRDefault="00A5610E">
          <w:pPr>
            <w:pStyle w:val="TM1"/>
            <w:tabs>
              <w:tab w:val="right" w:leader="dot" w:pos="9062"/>
            </w:tabs>
            <w:rPr>
              <w:noProof/>
            </w:rPr>
          </w:pPr>
          <w:hyperlink w:anchor="_Toc114742179" w:history="1">
            <w:r w:rsidRPr="0040031C">
              <w:rPr>
                <w:rStyle w:val="Lienhypertexte"/>
                <w:noProof/>
              </w:rPr>
              <w:t>1. Pourquoi répondre à un appel à projet ?</w:t>
            </w:r>
            <w:r>
              <w:rPr>
                <w:noProof/>
                <w:webHidden/>
              </w:rPr>
              <w:tab/>
            </w:r>
            <w:r>
              <w:rPr>
                <w:noProof/>
                <w:webHidden/>
              </w:rPr>
              <w:fldChar w:fldCharType="begin"/>
            </w:r>
            <w:r>
              <w:rPr>
                <w:noProof/>
                <w:webHidden/>
              </w:rPr>
              <w:instrText xml:space="preserve"> PAGEREF _Toc114742179 \h </w:instrText>
            </w:r>
            <w:r>
              <w:rPr>
                <w:noProof/>
                <w:webHidden/>
              </w:rPr>
            </w:r>
            <w:r>
              <w:rPr>
                <w:noProof/>
                <w:webHidden/>
              </w:rPr>
              <w:fldChar w:fldCharType="separate"/>
            </w:r>
            <w:r>
              <w:rPr>
                <w:noProof/>
                <w:webHidden/>
              </w:rPr>
              <w:t>2</w:t>
            </w:r>
            <w:r>
              <w:rPr>
                <w:noProof/>
                <w:webHidden/>
              </w:rPr>
              <w:fldChar w:fldCharType="end"/>
            </w:r>
          </w:hyperlink>
        </w:p>
        <w:p w:rsidR="00A5610E" w:rsidRDefault="00A5610E">
          <w:pPr>
            <w:pStyle w:val="TM1"/>
            <w:tabs>
              <w:tab w:val="right" w:leader="dot" w:pos="9062"/>
            </w:tabs>
            <w:rPr>
              <w:noProof/>
            </w:rPr>
          </w:pPr>
          <w:hyperlink w:anchor="_Toc114742180" w:history="1">
            <w:r w:rsidRPr="0040031C">
              <w:rPr>
                <w:rStyle w:val="Lienhypertexte"/>
                <w:noProof/>
              </w:rPr>
              <w:t>2. Identifier son appel à projet</w:t>
            </w:r>
            <w:r>
              <w:rPr>
                <w:noProof/>
                <w:webHidden/>
              </w:rPr>
              <w:tab/>
            </w:r>
            <w:r>
              <w:rPr>
                <w:noProof/>
                <w:webHidden/>
              </w:rPr>
              <w:fldChar w:fldCharType="begin"/>
            </w:r>
            <w:r>
              <w:rPr>
                <w:noProof/>
                <w:webHidden/>
              </w:rPr>
              <w:instrText xml:space="preserve"> PAGEREF _Toc114742180 \h </w:instrText>
            </w:r>
            <w:r>
              <w:rPr>
                <w:noProof/>
                <w:webHidden/>
              </w:rPr>
            </w:r>
            <w:r>
              <w:rPr>
                <w:noProof/>
                <w:webHidden/>
              </w:rPr>
              <w:fldChar w:fldCharType="separate"/>
            </w:r>
            <w:r>
              <w:rPr>
                <w:noProof/>
                <w:webHidden/>
              </w:rPr>
              <w:t>2</w:t>
            </w:r>
            <w:r>
              <w:rPr>
                <w:noProof/>
                <w:webHidden/>
              </w:rPr>
              <w:fldChar w:fldCharType="end"/>
            </w:r>
          </w:hyperlink>
        </w:p>
        <w:p w:rsidR="00A5610E" w:rsidRDefault="00A5610E">
          <w:pPr>
            <w:pStyle w:val="TM1"/>
            <w:tabs>
              <w:tab w:val="right" w:leader="dot" w:pos="9062"/>
            </w:tabs>
            <w:rPr>
              <w:noProof/>
            </w:rPr>
          </w:pPr>
          <w:hyperlink w:anchor="_Toc114742181" w:history="1">
            <w:r w:rsidRPr="0040031C">
              <w:rPr>
                <w:rStyle w:val="Lienhypertexte"/>
                <w:noProof/>
              </w:rPr>
              <w:t>3. Comment répondre à un appel à projet ?</w:t>
            </w:r>
            <w:r>
              <w:rPr>
                <w:noProof/>
                <w:webHidden/>
              </w:rPr>
              <w:tab/>
            </w:r>
            <w:r>
              <w:rPr>
                <w:noProof/>
                <w:webHidden/>
              </w:rPr>
              <w:fldChar w:fldCharType="begin"/>
            </w:r>
            <w:r>
              <w:rPr>
                <w:noProof/>
                <w:webHidden/>
              </w:rPr>
              <w:instrText xml:space="preserve"> PAGEREF _Toc114742181 \h </w:instrText>
            </w:r>
            <w:r>
              <w:rPr>
                <w:noProof/>
                <w:webHidden/>
              </w:rPr>
            </w:r>
            <w:r>
              <w:rPr>
                <w:noProof/>
                <w:webHidden/>
              </w:rPr>
              <w:fldChar w:fldCharType="separate"/>
            </w:r>
            <w:r>
              <w:rPr>
                <w:noProof/>
                <w:webHidden/>
              </w:rPr>
              <w:t>3</w:t>
            </w:r>
            <w:r>
              <w:rPr>
                <w:noProof/>
                <w:webHidden/>
              </w:rPr>
              <w:fldChar w:fldCharType="end"/>
            </w:r>
          </w:hyperlink>
        </w:p>
        <w:p w:rsidR="00A5610E" w:rsidRDefault="00A5610E">
          <w:pPr>
            <w:pStyle w:val="TM1"/>
            <w:tabs>
              <w:tab w:val="right" w:leader="dot" w:pos="9062"/>
            </w:tabs>
            <w:rPr>
              <w:noProof/>
            </w:rPr>
          </w:pPr>
          <w:hyperlink w:anchor="_Toc114742182" w:history="1">
            <w:r w:rsidRPr="0040031C">
              <w:rPr>
                <w:rStyle w:val="Lienhypertexte"/>
                <w:noProof/>
              </w:rPr>
              <w:t>4. D’autres ressources</w:t>
            </w:r>
            <w:r>
              <w:rPr>
                <w:noProof/>
                <w:webHidden/>
              </w:rPr>
              <w:tab/>
            </w:r>
            <w:r>
              <w:rPr>
                <w:noProof/>
                <w:webHidden/>
              </w:rPr>
              <w:fldChar w:fldCharType="begin"/>
            </w:r>
            <w:r>
              <w:rPr>
                <w:noProof/>
                <w:webHidden/>
              </w:rPr>
              <w:instrText xml:space="preserve"> PAGEREF _Toc114742182 \h </w:instrText>
            </w:r>
            <w:r>
              <w:rPr>
                <w:noProof/>
                <w:webHidden/>
              </w:rPr>
            </w:r>
            <w:r>
              <w:rPr>
                <w:noProof/>
                <w:webHidden/>
              </w:rPr>
              <w:fldChar w:fldCharType="separate"/>
            </w:r>
            <w:r>
              <w:rPr>
                <w:noProof/>
                <w:webHidden/>
              </w:rPr>
              <w:t>4</w:t>
            </w:r>
            <w:r>
              <w:rPr>
                <w:noProof/>
                <w:webHidden/>
              </w:rPr>
              <w:fldChar w:fldCharType="end"/>
            </w:r>
          </w:hyperlink>
        </w:p>
        <w:p w:rsidR="00A5610E" w:rsidRDefault="00A5610E">
          <w:r>
            <w:rPr>
              <w:b/>
              <w:bCs/>
            </w:rPr>
            <w:fldChar w:fldCharType="end"/>
          </w:r>
        </w:p>
      </w:sdtContent>
    </w:sdt>
    <w:p w:rsidR="00A5610E" w:rsidRDefault="00A5610E">
      <w:bookmarkStart w:id="1" w:name="_GoBack"/>
      <w:bookmarkEnd w:id="1"/>
      <w:r>
        <w:br w:type="page"/>
      </w:r>
    </w:p>
    <w:p w:rsidR="00DD4900" w:rsidRDefault="00DD4900" w:rsidP="00DD4900">
      <w:pPr>
        <w:spacing w:line="360" w:lineRule="auto"/>
      </w:pPr>
    </w:p>
    <w:p w:rsidR="00DD4900" w:rsidRDefault="00DD4900" w:rsidP="00A5610E">
      <w:pPr>
        <w:pStyle w:val="Titre1"/>
      </w:pPr>
      <w:bookmarkStart w:id="2" w:name="_Toc114742179"/>
      <w:r w:rsidRPr="00DD4900">
        <w:t>1.</w:t>
      </w:r>
      <w:r>
        <w:t xml:space="preserve"> </w:t>
      </w:r>
      <w:r w:rsidRPr="00DD4900">
        <w:t>Pourquoi répondre à un appel à projet ?</w:t>
      </w:r>
      <w:bookmarkEnd w:id="2"/>
    </w:p>
    <w:p w:rsidR="00DD4900" w:rsidRPr="00DD4900" w:rsidRDefault="00DD4900" w:rsidP="00DD4900">
      <w:pPr>
        <w:pStyle w:val="Default"/>
        <w:spacing w:line="360" w:lineRule="auto"/>
        <w:rPr>
          <w:rFonts w:ascii="Arial" w:hAnsi="Arial" w:cs="Arial"/>
        </w:rPr>
      </w:pPr>
      <w:r w:rsidRPr="00DD4900">
        <w:rPr>
          <w:rFonts w:ascii="Arial" w:hAnsi="Arial" w:cs="Arial"/>
        </w:rPr>
        <w:t xml:space="preserve">Répondre à un appel à projet (AAP) c’est avant tout l’opportunité de pouvoir réaliser une action qui sans cela n’aurait pas vu le jour. Les ressources apportées par les AAP sont cruciales pour la mise en </w:t>
      </w:r>
      <w:r>
        <w:rPr>
          <w:rFonts w:ascii="Arial" w:hAnsi="Arial" w:cs="Arial"/>
        </w:rPr>
        <w:t>œuvre</w:t>
      </w:r>
      <w:r w:rsidRPr="00DD4900">
        <w:rPr>
          <w:rFonts w:ascii="Arial" w:hAnsi="Arial" w:cs="Arial"/>
        </w:rPr>
        <w:t xml:space="preserve"> d’une action culturelle, ils sont également l’occasion de réfléchir aux actions que l’on souhaite mener au sein de sa structure. Cette action peut déjà être en cours, auquel cas l’AAP viendra compléter les financements déjà existants, ou il peut s’agir d’une action inédite créée spécialement pour l’offre proposée par l’AAP. </w:t>
      </w:r>
    </w:p>
    <w:p w:rsidR="00DD4900" w:rsidRDefault="00DD4900" w:rsidP="00DD4900">
      <w:pPr>
        <w:spacing w:line="360" w:lineRule="auto"/>
        <w:rPr>
          <w:rFonts w:ascii="Arial" w:hAnsi="Arial" w:cs="Arial"/>
          <w:sz w:val="24"/>
          <w:szCs w:val="24"/>
        </w:rPr>
      </w:pPr>
      <w:r w:rsidRPr="00DD4900">
        <w:rPr>
          <w:rFonts w:ascii="Arial" w:hAnsi="Arial" w:cs="Arial"/>
          <w:sz w:val="24"/>
          <w:szCs w:val="24"/>
        </w:rPr>
        <w:t>La première étape est évidemment la sélection du bon AAP pour votre projet.</w:t>
      </w:r>
    </w:p>
    <w:p w:rsidR="00DD4900" w:rsidRDefault="00DD4900" w:rsidP="00DD4900">
      <w:pPr>
        <w:spacing w:line="360" w:lineRule="auto"/>
        <w:rPr>
          <w:rFonts w:ascii="Arial" w:hAnsi="Arial" w:cs="Arial"/>
          <w:sz w:val="28"/>
        </w:rPr>
      </w:pPr>
    </w:p>
    <w:p w:rsidR="00DD4900" w:rsidRDefault="00DD4900" w:rsidP="00A5610E">
      <w:pPr>
        <w:pStyle w:val="Titre1"/>
      </w:pPr>
      <w:bookmarkStart w:id="3" w:name="_Toc114742180"/>
      <w:r>
        <w:t>2</w:t>
      </w:r>
      <w:r w:rsidRPr="00DD4900">
        <w:t>.</w:t>
      </w:r>
      <w:r>
        <w:t xml:space="preserve"> Identifier son appel à projet</w:t>
      </w:r>
      <w:bookmarkEnd w:id="3"/>
    </w:p>
    <w:p w:rsidR="00DD4900" w:rsidRPr="00DD4900" w:rsidRDefault="00DD4900" w:rsidP="00DD4900">
      <w:pPr>
        <w:spacing w:line="360" w:lineRule="auto"/>
        <w:rPr>
          <w:rFonts w:ascii="Arial" w:hAnsi="Arial" w:cs="Arial"/>
          <w:sz w:val="24"/>
          <w:szCs w:val="24"/>
        </w:rPr>
      </w:pPr>
      <w:r w:rsidRPr="00DD4900">
        <w:rPr>
          <w:rFonts w:ascii="Arial" w:hAnsi="Arial" w:cs="Arial"/>
          <w:sz w:val="24"/>
          <w:szCs w:val="24"/>
        </w:rPr>
        <w:t>Trouver le bon AAP commence par la mise en place d’une veille visant à identifier les offres qui correspondent le mieux à vos actions. La veille consiste à surveiller régulièrement les offres d’AAP pour trouver celui, ou ceux, qui vous permettront de financer votre action. La régularité est un point important de la veille, les AAP se faisant dans une temporalité courte : le temps entre le lancement de l’AAP, la décision de répondre à celui-ci et l’envoi du dossier demande beaucoup</w:t>
      </w:r>
      <w:r>
        <w:rPr>
          <w:rFonts w:ascii="Arial" w:hAnsi="Arial" w:cs="Arial"/>
          <w:sz w:val="24"/>
          <w:szCs w:val="24"/>
        </w:rPr>
        <w:t xml:space="preserve"> de réactivité et de créativité</w:t>
      </w:r>
      <w:r>
        <w:rPr>
          <w:rStyle w:val="Appelnotedebasdep"/>
          <w:rFonts w:ascii="Arial" w:hAnsi="Arial" w:cs="Arial"/>
          <w:sz w:val="24"/>
          <w:szCs w:val="24"/>
        </w:rPr>
        <w:footnoteReference w:id="1"/>
      </w:r>
      <w:r w:rsidRPr="00DD4900">
        <w:rPr>
          <w:rFonts w:ascii="Arial" w:hAnsi="Arial" w:cs="Arial"/>
          <w:sz w:val="24"/>
          <w:szCs w:val="24"/>
        </w:rPr>
        <w:t xml:space="preserve">. </w:t>
      </w: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Plusieurs ressources sont disponibles pour faciliter votre veille : </w:t>
      </w:r>
    </w:p>
    <w:p w:rsidR="00DD4900" w:rsidRPr="00DD4900" w:rsidRDefault="00DD4900" w:rsidP="00DD4900">
      <w:pPr>
        <w:pStyle w:val="Default"/>
        <w:spacing w:line="360" w:lineRule="auto"/>
        <w:rPr>
          <w:rFonts w:ascii="Arial" w:hAnsi="Arial" w:cs="Arial"/>
          <w:color w:val="085295"/>
        </w:rPr>
      </w:pPr>
      <w:r w:rsidRPr="00DD4900">
        <w:rPr>
          <w:rFonts w:ascii="Arial" w:hAnsi="Arial" w:cs="Arial"/>
        </w:rPr>
        <w:t xml:space="preserve">-Les AAP du ministère de la culture sont tous référencés sur leur site </w:t>
      </w:r>
      <w:hyperlink r:id="rId8" w:history="1">
        <w:r w:rsidRPr="00DD4900">
          <w:rPr>
            <w:rStyle w:val="Lienhypertexte"/>
            <w:rFonts w:ascii="Arial" w:hAnsi="Arial" w:cs="Arial"/>
          </w:rPr>
          <w:t>https://www.culture.gouv.fr/Aides-demarches/Appels-a-projets</w:t>
        </w:r>
      </w:hyperlink>
      <w:r w:rsidRPr="00DD4900">
        <w:rPr>
          <w:rFonts w:ascii="Arial" w:hAnsi="Arial" w:cs="Arial"/>
          <w:color w:val="085295"/>
        </w:rPr>
        <w:t xml:space="preserve"> </w:t>
      </w:r>
    </w:p>
    <w:p w:rsidR="00DD4900" w:rsidRPr="00DD4900" w:rsidRDefault="00DD4900" w:rsidP="00DD4900">
      <w:pPr>
        <w:pStyle w:val="Default"/>
        <w:spacing w:line="360" w:lineRule="auto"/>
        <w:rPr>
          <w:rFonts w:ascii="Arial" w:hAnsi="Arial" w:cs="Arial"/>
          <w:color w:val="085295"/>
        </w:rPr>
      </w:pPr>
      <w:r w:rsidRPr="00DD4900">
        <w:rPr>
          <w:rFonts w:ascii="Arial" w:hAnsi="Arial" w:cs="Arial"/>
        </w:rPr>
        <w:t xml:space="preserve">-La Chambre Régionale de L’Economie Sociale et Solidaire Hauts-de-France a créé un moteur de recherche référençant la plupart des AAP de l’ESS </w:t>
      </w:r>
      <w:hyperlink r:id="rId9" w:history="1">
        <w:r w:rsidRPr="00DD4900">
          <w:rPr>
            <w:rStyle w:val="Lienhypertexte"/>
            <w:rFonts w:ascii="Arial" w:hAnsi="Arial" w:cs="Arial"/>
          </w:rPr>
          <w:t>http://www.appelaprojets.org</w:t>
        </w:r>
      </w:hyperlink>
    </w:p>
    <w:p w:rsidR="00DD4900" w:rsidRDefault="00DD4900" w:rsidP="00DD4900">
      <w:pPr>
        <w:pStyle w:val="Default"/>
        <w:spacing w:line="360" w:lineRule="auto"/>
        <w:rPr>
          <w:rFonts w:ascii="Arial" w:hAnsi="Arial" w:cs="Arial"/>
        </w:rPr>
      </w:pPr>
      <w:r w:rsidRPr="00DD4900">
        <w:rPr>
          <w:rFonts w:ascii="Arial" w:hAnsi="Arial" w:cs="Arial"/>
        </w:rPr>
        <w:lastRenderedPageBreak/>
        <w:t xml:space="preserve">-L’association Arts &amp; Santé La Manufacture présente les 3 AAP annuels Culture et Santé de la DRAC et de l’ARS </w:t>
      </w:r>
      <w:proofErr w:type="spellStart"/>
      <w:r w:rsidRPr="00DD4900">
        <w:rPr>
          <w:rFonts w:ascii="Arial" w:hAnsi="Arial" w:cs="Arial"/>
        </w:rPr>
        <w:t>IdF</w:t>
      </w:r>
      <w:proofErr w:type="spellEnd"/>
      <w:r w:rsidRPr="00DD4900">
        <w:rPr>
          <w:rFonts w:ascii="Arial" w:hAnsi="Arial" w:cs="Arial"/>
        </w:rPr>
        <w:t xml:space="preserve"> </w:t>
      </w:r>
    </w:p>
    <w:p w:rsidR="00DD4900" w:rsidRPr="00DD4900" w:rsidRDefault="00A5610E" w:rsidP="00DD4900">
      <w:pPr>
        <w:pStyle w:val="Default"/>
        <w:spacing w:line="360" w:lineRule="auto"/>
        <w:rPr>
          <w:rFonts w:ascii="Arial" w:hAnsi="Arial" w:cs="Arial"/>
          <w:color w:val="085295"/>
        </w:rPr>
      </w:pPr>
      <w:hyperlink r:id="rId10" w:history="1">
        <w:r w:rsidR="00DD4900" w:rsidRPr="00DD4900">
          <w:rPr>
            <w:rStyle w:val="Lienhypertexte"/>
            <w:rFonts w:ascii="Arial" w:hAnsi="Arial" w:cs="Arial"/>
          </w:rPr>
          <w:t>http://arts-sante.fr/ressources/</w:t>
        </w:r>
      </w:hyperlink>
      <w:r w:rsidR="00DD4900" w:rsidRPr="00DD4900">
        <w:rPr>
          <w:rFonts w:ascii="Arial" w:hAnsi="Arial" w:cs="Arial"/>
          <w:color w:val="085295"/>
        </w:rPr>
        <w:t xml:space="preserve"> </w:t>
      </w:r>
    </w:p>
    <w:p w:rsidR="00DD4900" w:rsidRDefault="00DD4900" w:rsidP="00DD4900">
      <w:pPr>
        <w:spacing w:line="360" w:lineRule="auto"/>
        <w:rPr>
          <w:rFonts w:ascii="Arial" w:hAnsi="Arial" w:cs="Arial"/>
          <w:sz w:val="24"/>
          <w:szCs w:val="24"/>
        </w:rPr>
      </w:pPr>
      <w:r w:rsidRPr="00DD4900">
        <w:rPr>
          <w:rFonts w:ascii="Arial" w:hAnsi="Arial" w:cs="Arial"/>
          <w:sz w:val="24"/>
          <w:szCs w:val="24"/>
        </w:rPr>
        <w:t>Vous pouvez également vous appuyer sur les informations transmises par vos différents partenaires qui réalisent eux aussi leur veille.</w:t>
      </w:r>
    </w:p>
    <w:p w:rsidR="00DD4900" w:rsidRDefault="00DD4900" w:rsidP="00DD4900">
      <w:pPr>
        <w:spacing w:line="360" w:lineRule="auto"/>
        <w:rPr>
          <w:rFonts w:ascii="Arial" w:hAnsi="Arial" w:cs="Arial"/>
          <w:sz w:val="28"/>
        </w:rPr>
      </w:pPr>
    </w:p>
    <w:p w:rsidR="00DD4900" w:rsidRPr="00DD4900" w:rsidRDefault="00DD4900" w:rsidP="00A5610E">
      <w:pPr>
        <w:pStyle w:val="Titre1"/>
      </w:pPr>
      <w:bookmarkStart w:id="4" w:name="_Toc114742181"/>
      <w:r>
        <w:t>3</w:t>
      </w:r>
      <w:r w:rsidRPr="00DD4900">
        <w:t>.</w:t>
      </w:r>
      <w:r>
        <w:t xml:space="preserve"> Comment répondre à un appel à projet ?</w:t>
      </w:r>
      <w:bookmarkEnd w:id="4"/>
    </w:p>
    <w:p w:rsidR="00DD4900" w:rsidRPr="00DD4900" w:rsidRDefault="00DD4900" w:rsidP="00DD4900">
      <w:pPr>
        <w:pStyle w:val="Default"/>
        <w:spacing w:line="360" w:lineRule="auto"/>
        <w:rPr>
          <w:rFonts w:ascii="Arial" w:hAnsi="Arial" w:cs="Arial"/>
        </w:rPr>
      </w:pPr>
      <w:r w:rsidRPr="00DD4900">
        <w:rPr>
          <w:rFonts w:ascii="Arial" w:hAnsi="Arial" w:cs="Arial"/>
        </w:rPr>
        <w:t xml:space="preserve">La création d’un pré-projet d’écriture est un bon point de départ, la mise en place d’un groupe de travail afin de trouver la formulation la plus adaptée à l’AAP pourra vous aider à poser les bases de votre réponse. Si vous doutez de la pertinence de votre projet et que vous souhaitez vous assurer qu’il corresponde aux demandes du financeur, vous pouvez contacter celui-ci ou consulter les projets déjà financés lors de précédentes éditions de l’AAP. </w:t>
      </w: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Chaque AAP aura son propre cahier des charges, et il est essentiel de vérifier que votre projet réponde à chaque critère de celui-ci. Soyez vigilants, ces critères pourront parfois orienter votre projet dans une direction, ou une ampleur, que vous n’imaginiez pas forcément. </w:t>
      </w:r>
    </w:p>
    <w:p w:rsidR="00DD4900" w:rsidRPr="00DD4900" w:rsidRDefault="00DD4900" w:rsidP="00DD4900">
      <w:pPr>
        <w:pStyle w:val="Default"/>
        <w:spacing w:line="360" w:lineRule="auto"/>
        <w:rPr>
          <w:rFonts w:ascii="Arial" w:hAnsi="Arial" w:cs="Arial"/>
        </w:rPr>
      </w:pPr>
      <w:r w:rsidRPr="00DD4900">
        <w:rPr>
          <w:rFonts w:ascii="Arial" w:hAnsi="Arial" w:cs="Arial"/>
        </w:rPr>
        <w:t>Afin de vérifier que votre projet corresponde aux objectifs du cahier des charges, vous pouvez dé</w:t>
      </w:r>
      <w:r>
        <w:rPr>
          <w:rFonts w:ascii="Arial" w:hAnsi="Arial" w:cs="Arial"/>
        </w:rPr>
        <w:t>cliner ces objectifs en actions</w:t>
      </w:r>
      <w:r>
        <w:rPr>
          <w:rStyle w:val="Appelnotedebasdep"/>
          <w:rFonts w:ascii="Arial" w:hAnsi="Arial" w:cs="Arial"/>
        </w:rPr>
        <w:footnoteReference w:id="2"/>
      </w:r>
      <w:r w:rsidRPr="00DD4900">
        <w:rPr>
          <w:rFonts w:ascii="Arial" w:hAnsi="Arial" w:cs="Arial"/>
          <w:b/>
          <w:bCs/>
        </w:rPr>
        <w:t xml:space="preserve"> </w:t>
      </w:r>
      <w:r w:rsidRPr="00DD4900">
        <w:rPr>
          <w:rFonts w:ascii="Arial" w:hAnsi="Arial" w:cs="Arial"/>
        </w:rPr>
        <w:t xml:space="preserve">en utilisant des verbes à l’infinitif (acquérir, développer, rencontrer, devenir, ouvrir, enrichir…) libre à vous de faire marcher votre imagination ! </w:t>
      </w: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Chaque AAP vous demandera à répondre à des questions différentes, cependant il est possible d’établir un plan type qui sera réutilisable comme base de travail pour la plupart des AAP : </w:t>
      </w:r>
    </w:p>
    <w:p w:rsidR="00DD4900" w:rsidRPr="00DD4900" w:rsidRDefault="00DD4900" w:rsidP="00DD4900">
      <w:pPr>
        <w:pStyle w:val="Default"/>
        <w:spacing w:after="151" w:line="360" w:lineRule="auto"/>
        <w:rPr>
          <w:rFonts w:ascii="Arial" w:hAnsi="Arial" w:cs="Arial"/>
        </w:rPr>
      </w:pPr>
      <w:r w:rsidRPr="00DD4900">
        <w:rPr>
          <w:rFonts w:ascii="Arial" w:hAnsi="Arial" w:cs="Arial"/>
        </w:rPr>
        <w:t xml:space="preserve">A) </w:t>
      </w:r>
      <w:r w:rsidRPr="00DD4900">
        <w:rPr>
          <w:rFonts w:ascii="Arial" w:hAnsi="Arial" w:cs="Arial"/>
          <w:b/>
          <w:bCs/>
        </w:rPr>
        <w:t xml:space="preserve">Présentation de votre structure : </w:t>
      </w:r>
      <w:r w:rsidRPr="00DD4900">
        <w:rPr>
          <w:rFonts w:ascii="Arial" w:hAnsi="Arial" w:cs="Arial"/>
        </w:rPr>
        <w:t xml:space="preserve">Cette présentation brève vous permet de justifier votre légitimité à bénéficier du soutien prévu par l’AAP, vous montrez que ce projet s’inscrit dans la continuité de vos actions </w:t>
      </w:r>
    </w:p>
    <w:p w:rsidR="00DD4900" w:rsidRPr="00DD4900" w:rsidRDefault="00DD4900" w:rsidP="00DD4900">
      <w:pPr>
        <w:pStyle w:val="Default"/>
        <w:spacing w:after="151" w:line="360" w:lineRule="auto"/>
        <w:rPr>
          <w:rFonts w:ascii="Arial" w:hAnsi="Arial" w:cs="Arial"/>
        </w:rPr>
      </w:pPr>
      <w:r w:rsidRPr="00DD4900">
        <w:rPr>
          <w:rFonts w:ascii="Arial" w:hAnsi="Arial" w:cs="Arial"/>
        </w:rPr>
        <w:t xml:space="preserve">B) </w:t>
      </w:r>
      <w:r w:rsidRPr="00DD4900">
        <w:rPr>
          <w:rFonts w:ascii="Arial" w:hAnsi="Arial" w:cs="Arial"/>
          <w:b/>
          <w:bCs/>
        </w:rPr>
        <w:t xml:space="preserve">Enjeux du projet : </w:t>
      </w:r>
      <w:r w:rsidRPr="00DD4900">
        <w:rPr>
          <w:rFonts w:ascii="Arial" w:hAnsi="Arial" w:cs="Arial"/>
        </w:rPr>
        <w:t xml:space="preserve">Vous résumez les objectifs de votre action et leurs apports pour vos publics </w:t>
      </w:r>
    </w:p>
    <w:p w:rsidR="00DD4900" w:rsidRPr="00DD4900" w:rsidRDefault="00DD4900" w:rsidP="00DD4900">
      <w:pPr>
        <w:pStyle w:val="Default"/>
        <w:spacing w:after="151" w:line="360" w:lineRule="auto"/>
        <w:rPr>
          <w:rFonts w:ascii="Arial" w:hAnsi="Arial" w:cs="Arial"/>
        </w:rPr>
      </w:pPr>
      <w:r w:rsidRPr="00DD4900">
        <w:rPr>
          <w:rFonts w:ascii="Arial" w:hAnsi="Arial" w:cs="Arial"/>
        </w:rPr>
        <w:lastRenderedPageBreak/>
        <w:t xml:space="preserve">C) </w:t>
      </w:r>
      <w:r w:rsidRPr="00DD4900">
        <w:rPr>
          <w:rFonts w:ascii="Arial" w:hAnsi="Arial" w:cs="Arial"/>
          <w:b/>
          <w:bCs/>
        </w:rPr>
        <w:t xml:space="preserve">Présentation des publics concernés </w:t>
      </w:r>
      <w:r w:rsidRPr="00DD4900">
        <w:rPr>
          <w:rFonts w:ascii="Arial" w:hAnsi="Arial" w:cs="Arial"/>
        </w:rPr>
        <w:t xml:space="preserve">: Vous justifiez de votre connaissance du terrain et du public que vous touchez </w:t>
      </w: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D) </w:t>
      </w:r>
      <w:r w:rsidRPr="00DD4900">
        <w:rPr>
          <w:rFonts w:ascii="Arial" w:hAnsi="Arial" w:cs="Arial"/>
          <w:b/>
          <w:bCs/>
        </w:rPr>
        <w:t xml:space="preserve">Présentation du projet : </w:t>
      </w:r>
      <w:r w:rsidRPr="00DD4900">
        <w:rPr>
          <w:rFonts w:ascii="Arial" w:hAnsi="Arial" w:cs="Arial"/>
        </w:rPr>
        <w:t xml:space="preserve">Généralement la partie la plus importante de l’AAP, une présentation détaillée de votre projet et des actions que vous souhaitez mener, des partenaires que vous pensez solliciter, des moyens humains et matériels mis en place </w:t>
      </w:r>
    </w:p>
    <w:p w:rsidR="00DD4900" w:rsidRPr="00DD4900" w:rsidRDefault="00DD4900" w:rsidP="00DD4900">
      <w:pPr>
        <w:pStyle w:val="Default"/>
        <w:spacing w:line="360" w:lineRule="auto"/>
        <w:rPr>
          <w:rFonts w:ascii="Arial" w:hAnsi="Arial" w:cs="Arial"/>
        </w:rPr>
      </w:pP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E) </w:t>
      </w:r>
      <w:r w:rsidRPr="00DD4900">
        <w:rPr>
          <w:rFonts w:ascii="Arial" w:hAnsi="Arial" w:cs="Arial"/>
          <w:b/>
          <w:bCs/>
        </w:rPr>
        <w:t xml:space="preserve">Budget prévisionnel : </w:t>
      </w:r>
      <w:r w:rsidRPr="00DD4900">
        <w:rPr>
          <w:rFonts w:ascii="Arial" w:hAnsi="Arial" w:cs="Arial"/>
        </w:rPr>
        <w:t>La plupart des AAP vous demanderont de joindre un budget prévisionnel (BP). Celui-ci reprend en détail les charges de votre action et la façon dont elles vont être financées (fonds propres, fond</w:t>
      </w:r>
      <w:r>
        <w:rPr>
          <w:rFonts w:ascii="Arial" w:hAnsi="Arial" w:cs="Arial"/>
        </w:rPr>
        <w:t>ations, dons…et AAP bien sûr !)</w:t>
      </w:r>
      <w:r w:rsidRPr="00DD4900">
        <w:rPr>
          <w:rFonts w:ascii="Arial" w:hAnsi="Arial" w:cs="Arial"/>
        </w:rPr>
        <w:t xml:space="preserve">. Les fonds apportés par l’AAP ne seront pas les seules sources de financement de votre projet et il est important de les diversifier. Ce reste « prévisionnel » et il restera à mettre en regard avec la réalité. Il est important néanmoins de ne pas le surestimer (les financements obtenus pourraient ne pas être suffisants) ni de le sous-estimer (un manque de financements pourrait mettre en péril la concrétisation du projet. </w:t>
      </w:r>
    </w:p>
    <w:p w:rsidR="00DD4900" w:rsidRPr="00DD4900" w:rsidRDefault="00DD4900" w:rsidP="00DD4900">
      <w:pPr>
        <w:pStyle w:val="Default"/>
        <w:spacing w:line="360" w:lineRule="auto"/>
        <w:rPr>
          <w:rFonts w:ascii="Arial" w:hAnsi="Arial" w:cs="Arial"/>
        </w:rPr>
      </w:pPr>
    </w:p>
    <w:p w:rsidR="00DD4900" w:rsidRPr="00DD4900" w:rsidRDefault="00DD4900" w:rsidP="00DD4900">
      <w:pPr>
        <w:pStyle w:val="Default"/>
        <w:spacing w:line="360" w:lineRule="auto"/>
        <w:rPr>
          <w:rFonts w:ascii="Arial" w:hAnsi="Arial" w:cs="Arial"/>
        </w:rPr>
      </w:pPr>
      <w:r w:rsidRPr="00DD4900">
        <w:rPr>
          <w:rFonts w:ascii="Arial" w:hAnsi="Arial" w:cs="Arial"/>
        </w:rPr>
        <w:t>La plupart des AAP vous demandent d’évaluer votre projet. Il sera alors à vous d’établir une liste d’indicateur</w:t>
      </w:r>
      <w:r>
        <w:rPr>
          <w:rFonts w:ascii="Arial" w:hAnsi="Arial" w:cs="Arial"/>
        </w:rPr>
        <w:t>s qualitatifs et/ou quantitatifs</w:t>
      </w:r>
      <w:r w:rsidRPr="00DD4900">
        <w:rPr>
          <w:rFonts w:ascii="Arial" w:hAnsi="Arial" w:cs="Arial"/>
        </w:rPr>
        <w:t xml:space="preserve">, ainsi que de leur associer une méthode pour les recueillir (questionnaire, évaluation du nombre de personnes touchées par l’action…). Choisissez des indicateurs simples à recueillir ainsi qu’une méthode qui soit reproductible, surtout si votre action est appelée à se répéter. </w:t>
      </w:r>
    </w:p>
    <w:p w:rsidR="00DD4900" w:rsidRDefault="00DD4900" w:rsidP="00DD4900">
      <w:pPr>
        <w:spacing w:line="360" w:lineRule="auto"/>
        <w:rPr>
          <w:rFonts w:ascii="Arial" w:hAnsi="Arial" w:cs="Arial"/>
          <w:sz w:val="24"/>
          <w:szCs w:val="24"/>
        </w:rPr>
      </w:pPr>
      <w:r w:rsidRPr="00DD4900">
        <w:rPr>
          <w:rFonts w:ascii="Arial" w:hAnsi="Arial" w:cs="Arial"/>
          <w:sz w:val="24"/>
          <w:szCs w:val="24"/>
        </w:rPr>
        <w:t>Il ne tient plus qu’à vous de vous lancer dans la recherche d’un AAP et de commencer la rédaction du dossier qui pourrait vous permettre de réaliser l’action que vous attendiez tant !</w:t>
      </w:r>
    </w:p>
    <w:p w:rsidR="00DD4900" w:rsidRPr="00DD4900" w:rsidRDefault="00DD4900" w:rsidP="00DD4900">
      <w:pPr>
        <w:spacing w:line="360" w:lineRule="auto"/>
        <w:rPr>
          <w:rFonts w:ascii="Arial" w:hAnsi="Arial" w:cs="Arial"/>
          <w:sz w:val="24"/>
          <w:szCs w:val="24"/>
        </w:rPr>
      </w:pPr>
    </w:p>
    <w:p w:rsidR="00DD4900" w:rsidRPr="00DD4900" w:rsidRDefault="00DD4900" w:rsidP="00A5610E">
      <w:pPr>
        <w:pStyle w:val="Titre1"/>
      </w:pPr>
      <w:bookmarkStart w:id="5" w:name="_Toc114742182"/>
      <w:r>
        <w:t>4. D’autres ressources</w:t>
      </w:r>
      <w:bookmarkEnd w:id="5"/>
    </w:p>
    <w:p w:rsidR="00DD4900" w:rsidRPr="00DD4900" w:rsidRDefault="00DD4900" w:rsidP="00DD4900">
      <w:pPr>
        <w:pStyle w:val="Default"/>
        <w:spacing w:line="360" w:lineRule="auto"/>
        <w:rPr>
          <w:rFonts w:ascii="Arial" w:hAnsi="Arial" w:cs="Arial"/>
        </w:rPr>
      </w:pPr>
      <w:r w:rsidRPr="00DD4900">
        <w:rPr>
          <w:rFonts w:ascii="Arial" w:hAnsi="Arial" w:cs="Arial"/>
        </w:rPr>
        <w:t xml:space="preserve">-Appels à projet de la région Ile-de-France : </w:t>
      </w:r>
    </w:p>
    <w:p w:rsidR="00DD4900" w:rsidRDefault="00A5610E" w:rsidP="00DD4900">
      <w:pPr>
        <w:pStyle w:val="Default"/>
        <w:spacing w:line="360" w:lineRule="auto"/>
        <w:rPr>
          <w:rFonts w:ascii="Arial" w:hAnsi="Arial" w:cs="Arial"/>
          <w:color w:val="085295"/>
        </w:rPr>
      </w:pPr>
      <w:hyperlink r:id="rId11" w:history="1">
        <w:r w:rsidR="00DD4900" w:rsidRPr="00DD4900">
          <w:rPr>
            <w:rStyle w:val="Lienhypertexte"/>
            <w:rFonts w:ascii="Arial" w:hAnsi="Arial" w:cs="Arial"/>
          </w:rPr>
          <w:t>https://www.iledefrance.fr/aides-services</w:t>
        </w:r>
      </w:hyperlink>
    </w:p>
    <w:p w:rsidR="00DD4900" w:rsidRPr="00DD4900" w:rsidRDefault="00DD4900" w:rsidP="00DD4900">
      <w:pPr>
        <w:pStyle w:val="Default"/>
        <w:spacing w:line="360" w:lineRule="auto"/>
        <w:rPr>
          <w:rFonts w:ascii="Arial" w:hAnsi="Arial" w:cs="Arial"/>
          <w:color w:val="085295"/>
        </w:rPr>
      </w:pP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-Appels à projet de la ville de Paris : </w:t>
      </w:r>
    </w:p>
    <w:p w:rsidR="00DD4900" w:rsidRPr="00DD4900" w:rsidRDefault="00A5610E" w:rsidP="00DD4900">
      <w:pPr>
        <w:pStyle w:val="Default"/>
        <w:spacing w:line="360" w:lineRule="auto"/>
        <w:rPr>
          <w:rFonts w:ascii="Arial" w:hAnsi="Arial" w:cs="Arial"/>
          <w:color w:val="085295"/>
        </w:rPr>
      </w:pPr>
      <w:hyperlink r:id="rId12" w:history="1">
        <w:r w:rsidR="00DD4900" w:rsidRPr="00DD4900">
          <w:rPr>
            <w:rStyle w:val="Lienhypertexte"/>
            <w:rFonts w:ascii="Arial" w:hAnsi="Arial" w:cs="Arial"/>
          </w:rPr>
          <w:t>https://www.paris.fr/appels-a-projets</w:t>
        </w:r>
      </w:hyperlink>
    </w:p>
    <w:p w:rsidR="00DD4900" w:rsidRPr="00DD4900" w:rsidRDefault="00DD4900" w:rsidP="00DD4900">
      <w:pPr>
        <w:pStyle w:val="Default"/>
        <w:spacing w:line="360" w:lineRule="auto"/>
        <w:rPr>
          <w:rFonts w:ascii="Arial" w:hAnsi="Arial" w:cs="Arial"/>
        </w:rPr>
      </w:pPr>
      <w:r w:rsidRPr="00DD4900">
        <w:rPr>
          <w:rFonts w:ascii="Arial" w:hAnsi="Arial" w:cs="Arial"/>
        </w:rPr>
        <w:t xml:space="preserve">-Fondation de France : </w:t>
      </w:r>
    </w:p>
    <w:p w:rsidR="00DD4900" w:rsidRPr="00DD4900" w:rsidRDefault="00A5610E" w:rsidP="00DD4900">
      <w:pPr>
        <w:pStyle w:val="Default"/>
        <w:spacing w:line="360" w:lineRule="auto"/>
        <w:rPr>
          <w:rFonts w:ascii="Arial" w:hAnsi="Arial" w:cs="Arial"/>
          <w:color w:val="085295"/>
        </w:rPr>
      </w:pPr>
      <w:hyperlink r:id="rId13" w:history="1">
        <w:r w:rsidR="00964454" w:rsidRPr="00964454">
          <w:rPr>
            <w:rStyle w:val="Lienhypertexte"/>
            <w:rFonts w:ascii="Arial" w:hAnsi="Arial" w:cs="Arial"/>
          </w:rPr>
          <w:t>https://www.fondationdefrance.org/fr/etre-soutenu-par-la-fondation-de-france</w:t>
        </w:r>
      </w:hyperlink>
    </w:p>
    <w:p w:rsidR="00DD4900" w:rsidRDefault="00DD4900" w:rsidP="00DD4900">
      <w:pPr>
        <w:pStyle w:val="Default"/>
        <w:spacing w:line="360" w:lineRule="auto"/>
        <w:rPr>
          <w:rFonts w:ascii="Arial" w:hAnsi="Arial" w:cs="Arial"/>
        </w:rPr>
      </w:pPr>
    </w:p>
    <w:p w:rsidR="00DD4900" w:rsidRPr="00DD4900" w:rsidRDefault="00DD4900" w:rsidP="00DD4900">
      <w:pPr>
        <w:pStyle w:val="Default"/>
        <w:spacing w:line="360" w:lineRule="auto"/>
        <w:rPr>
          <w:rFonts w:ascii="Arial" w:hAnsi="Arial" w:cs="Arial"/>
        </w:rPr>
      </w:pPr>
      <w:r w:rsidRPr="00DD4900">
        <w:rPr>
          <w:rFonts w:ascii="Arial" w:hAnsi="Arial" w:cs="Arial"/>
        </w:rPr>
        <w:t xml:space="preserve">-ADMICAL, le portail du mécénat : </w:t>
      </w:r>
    </w:p>
    <w:p w:rsidR="00DD4900" w:rsidRDefault="00A5610E" w:rsidP="00DD4900">
      <w:pPr>
        <w:spacing w:line="360" w:lineRule="auto"/>
        <w:rPr>
          <w:rStyle w:val="Lienhypertexte"/>
          <w:rFonts w:ascii="Arial" w:hAnsi="Arial" w:cs="Arial"/>
          <w:sz w:val="24"/>
          <w:szCs w:val="24"/>
        </w:rPr>
      </w:pPr>
      <w:hyperlink r:id="rId14" w:history="1">
        <w:r w:rsidR="00DD4900" w:rsidRPr="00964454">
          <w:rPr>
            <w:rStyle w:val="Lienhypertexte"/>
            <w:rFonts w:ascii="Arial" w:hAnsi="Arial" w:cs="Arial"/>
            <w:sz w:val="24"/>
            <w:szCs w:val="24"/>
          </w:rPr>
          <w:t>https://admical.org/categories-articles/les-appels-projets</w:t>
        </w:r>
      </w:hyperlink>
    </w:p>
    <w:p w:rsidR="00BA56B2" w:rsidRPr="00DD4900" w:rsidRDefault="00BA56B2" w:rsidP="00DD4900">
      <w:pPr>
        <w:spacing w:line="360" w:lineRule="auto"/>
        <w:rPr>
          <w:rFonts w:ascii="Arial" w:hAnsi="Arial" w:cs="Arial"/>
          <w:sz w:val="24"/>
          <w:szCs w:val="24"/>
        </w:rPr>
      </w:pPr>
    </w:p>
    <w:p w:rsidR="00BA56B2" w:rsidRDefault="00BA56B2" w:rsidP="00BA56B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Fiche pratique réalisée par SOUFFLEURS DE SENS </w:t>
      </w:r>
    </w:p>
    <w:p w:rsidR="00BA56B2" w:rsidRDefault="00BA56B2" w:rsidP="00BA56B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Pôle Art et Handicap 75, Imago le Réseau </w:t>
      </w:r>
    </w:p>
    <w:p w:rsidR="00DD4900" w:rsidRPr="00DD4900" w:rsidRDefault="00BA56B2" w:rsidP="00BA56B2">
      <w:pPr>
        <w:spacing w:line="360" w:lineRule="auto"/>
        <w:rPr>
          <w:rFonts w:ascii="Arial" w:hAnsi="Arial" w:cs="Arial"/>
          <w:sz w:val="24"/>
          <w:szCs w:val="24"/>
        </w:rPr>
      </w:pPr>
      <w:r>
        <w:rPr>
          <w:rFonts w:ascii="Arial" w:hAnsi="Arial" w:cs="Arial"/>
          <w:sz w:val="24"/>
          <w:szCs w:val="24"/>
        </w:rPr>
        <w:t>2021</w:t>
      </w:r>
    </w:p>
    <w:sectPr w:rsidR="00DD4900" w:rsidRPr="00DD49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00" w:rsidRDefault="00DD4900" w:rsidP="00DD4900">
      <w:pPr>
        <w:spacing w:after="0" w:line="240" w:lineRule="auto"/>
      </w:pPr>
      <w:r>
        <w:separator/>
      </w:r>
    </w:p>
  </w:endnote>
  <w:endnote w:type="continuationSeparator" w:id="0">
    <w:p w:rsidR="00DD4900" w:rsidRDefault="00DD4900" w:rsidP="00DD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00" w:rsidRDefault="00DD4900" w:rsidP="00DD4900">
      <w:pPr>
        <w:spacing w:after="0" w:line="240" w:lineRule="auto"/>
      </w:pPr>
      <w:r>
        <w:separator/>
      </w:r>
    </w:p>
  </w:footnote>
  <w:footnote w:type="continuationSeparator" w:id="0">
    <w:p w:rsidR="00DD4900" w:rsidRDefault="00DD4900" w:rsidP="00DD4900">
      <w:pPr>
        <w:spacing w:after="0" w:line="240" w:lineRule="auto"/>
      </w:pPr>
      <w:r>
        <w:continuationSeparator/>
      </w:r>
    </w:p>
  </w:footnote>
  <w:footnote w:id="1">
    <w:p w:rsidR="00DD4900" w:rsidRDefault="00DD4900" w:rsidP="00DD4900">
      <w:pPr>
        <w:pStyle w:val="Default"/>
      </w:pPr>
      <w:r>
        <w:rPr>
          <w:rStyle w:val="Appelnotedebasdep"/>
        </w:rPr>
        <w:footnoteRef/>
      </w:r>
      <w:r w:rsidRPr="00DD4900">
        <w:rPr>
          <w:rFonts w:ascii="Arial" w:hAnsi="Arial" w:cs="Arial"/>
          <w:sz w:val="22"/>
          <w:szCs w:val="22"/>
        </w:rPr>
        <w:t xml:space="preserve">BRETON </w:t>
      </w:r>
      <w:proofErr w:type="spellStart"/>
      <w:r w:rsidRPr="00DD4900">
        <w:rPr>
          <w:rFonts w:ascii="Arial" w:hAnsi="Arial" w:cs="Arial"/>
          <w:sz w:val="22"/>
          <w:szCs w:val="22"/>
        </w:rPr>
        <w:t>Éléanor</w:t>
      </w:r>
      <w:proofErr w:type="spellEnd"/>
      <w:r w:rsidRPr="00DD4900">
        <w:rPr>
          <w:rFonts w:ascii="Arial" w:hAnsi="Arial" w:cs="Arial"/>
          <w:sz w:val="22"/>
          <w:szCs w:val="22"/>
        </w:rPr>
        <w:t xml:space="preserve">, « Répondre à l'appel (à projets). Récits d'un apprentissage silencieux des normes de l'action publique patrimoniale », </w:t>
      </w:r>
      <w:proofErr w:type="spellStart"/>
      <w:r w:rsidRPr="00DD4900">
        <w:rPr>
          <w:rFonts w:ascii="Arial" w:hAnsi="Arial" w:cs="Arial"/>
          <w:i/>
          <w:iCs/>
          <w:sz w:val="22"/>
          <w:szCs w:val="22"/>
        </w:rPr>
        <w:t>Politix</w:t>
      </w:r>
      <w:proofErr w:type="spellEnd"/>
      <w:r w:rsidRPr="00DD4900">
        <w:rPr>
          <w:rFonts w:ascii="Arial" w:hAnsi="Arial" w:cs="Arial"/>
          <w:sz w:val="22"/>
          <w:szCs w:val="22"/>
        </w:rPr>
        <w:t>, 2014/1 (N° 105), p. 213-232.</w:t>
      </w:r>
    </w:p>
  </w:footnote>
  <w:footnote w:id="2">
    <w:p w:rsidR="00DD4900" w:rsidRDefault="00DD4900" w:rsidP="00DD4900">
      <w:pPr>
        <w:pStyle w:val="Default"/>
      </w:pPr>
      <w:r>
        <w:rPr>
          <w:rStyle w:val="Appelnotedebasdep"/>
        </w:rPr>
        <w:footnoteRef/>
      </w:r>
      <w:r>
        <w:t xml:space="preserve"> </w:t>
      </w:r>
      <w:r w:rsidRPr="00DD4900">
        <w:rPr>
          <w:rFonts w:ascii="Arial" w:hAnsi="Arial" w:cs="Arial"/>
          <w:sz w:val="22"/>
          <w:szCs w:val="22"/>
        </w:rPr>
        <w:t>PENNEC Chloé, « Comment mettre en place une réponse à un appel à projet ? », Université du Mans,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43E04"/>
    <w:multiLevelType w:val="hybridMultilevel"/>
    <w:tmpl w:val="10DC3D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F8"/>
    <w:rsid w:val="00964454"/>
    <w:rsid w:val="00A5610E"/>
    <w:rsid w:val="00AB6092"/>
    <w:rsid w:val="00BA56B2"/>
    <w:rsid w:val="00DD4900"/>
    <w:rsid w:val="00F82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85BC5-66A8-41E1-9D03-26335E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900"/>
  </w:style>
  <w:style w:type="paragraph" w:styleId="Titre1">
    <w:name w:val="heading 1"/>
    <w:basedOn w:val="Normal"/>
    <w:next w:val="Normal"/>
    <w:link w:val="Titre1Car"/>
    <w:uiPriority w:val="9"/>
    <w:qFormat/>
    <w:rsid w:val="00DD49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D490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DD4900"/>
    <w:pPr>
      <w:ind w:left="720"/>
      <w:contextualSpacing/>
    </w:pPr>
  </w:style>
  <w:style w:type="paragraph" w:customStyle="1" w:styleId="Default">
    <w:name w:val="Default"/>
    <w:rsid w:val="00DD4900"/>
    <w:pPr>
      <w:autoSpaceDE w:val="0"/>
      <w:autoSpaceDN w:val="0"/>
      <w:adjustRightInd w:val="0"/>
      <w:spacing w:after="0" w:line="240" w:lineRule="auto"/>
    </w:pPr>
    <w:rPr>
      <w:rFonts w:ascii="Poppins" w:hAnsi="Poppins" w:cs="Poppins"/>
      <w:color w:val="000000"/>
      <w:sz w:val="24"/>
      <w:szCs w:val="24"/>
    </w:rPr>
  </w:style>
  <w:style w:type="paragraph" w:styleId="Notedebasdepage">
    <w:name w:val="footnote text"/>
    <w:basedOn w:val="Normal"/>
    <w:link w:val="NotedebasdepageCar"/>
    <w:uiPriority w:val="99"/>
    <w:semiHidden/>
    <w:unhideWhenUsed/>
    <w:rsid w:val="00DD49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4900"/>
    <w:rPr>
      <w:sz w:val="20"/>
      <w:szCs w:val="20"/>
    </w:rPr>
  </w:style>
  <w:style w:type="character" w:styleId="Appelnotedebasdep">
    <w:name w:val="footnote reference"/>
    <w:basedOn w:val="Policepardfaut"/>
    <w:uiPriority w:val="99"/>
    <w:semiHidden/>
    <w:unhideWhenUsed/>
    <w:rsid w:val="00DD4900"/>
    <w:rPr>
      <w:vertAlign w:val="superscript"/>
    </w:rPr>
  </w:style>
  <w:style w:type="character" w:styleId="Lienhypertexte">
    <w:name w:val="Hyperlink"/>
    <w:basedOn w:val="Policepardfaut"/>
    <w:uiPriority w:val="99"/>
    <w:unhideWhenUsed/>
    <w:rsid w:val="00DD4900"/>
    <w:rPr>
      <w:color w:val="0563C1" w:themeColor="hyperlink"/>
      <w:u w:val="single"/>
    </w:rPr>
  </w:style>
  <w:style w:type="paragraph" w:styleId="En-ttedetabledesmatires">
    <w:name w:val="TOC Heading"/>
    <w:basedOn w:val="Titre1"/>
    <w:next w:val="Normal"/>
    <w:uiPriority w:val="39"/>
    <w:unhideWhenUsed/>
    <w:qFormat/>
    <w:rsid w:val="00A5610E"/>
    <w:pPr>
      <w:outlineLvl w:val="9"/>
    </w:pPr>
    <w:rPr>
      <w:lang w:eastAsia="fr-FR"/>
    </w:rPr>
  </w:style>
  <w:style w:type="paragraph" w:styleId="TM1">
    <w:name w:val="toc 1"/>
    <w:basedOn w:val="Normal"/>
    <w:next w:val="Normal"/>
    <w:autoRedefine/>
    <w:uiPriority w:val="39"/>
    <w:unhideWhenUsed/>
    <w:rsid w:val="00A561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553569">
      <w:bodyDiv w:val="1"/>
      <w:marLeft w:val="0"/>
      <w:marRight w:val="0"/>
      <w:marTop w:val="0"/>
      <w:marBottom w:val="0"/>
      <w:divBdr>
        <w:top w:val="none" w:sz="0" w:space="0" w:color="auto"/>
        <w:left w:val="none" w:sz="0" w:space="0" w:color="auto"/>
        <w:bottom w:val="none" w:sz="0" w:space="0" w:color="auto"/>
        <w:right w:val="none" w:sz="0" w:space="0" w:color="auto"/>
      </w:divBdr>
    </w:div>
    <w:div w:id="690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gouv.fr/Aides-demarches/Appels-a-projets%20" TargetMode="External"/><Relationship Id="rId13" Type="http://schemas.openxmlformats.org/officeDocument/2006/relationships/hyperlink" Target="https://www.fondationdefrance.org/fr/etre-soutenu-par-la-fondation-de-f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ris.fr/appels-a-proje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defrance.fr/aides-serv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rts-sante.fr/ressources/%20" TargetMode="External"/><Relationship Id="rId4" Type="http://schemas.openxmlformats.org/officeDocument/2006/relationships/settings" Target="settings.xml"/><Relationship Id="rId9" Type="http://schemas.openxmlformats.org/officeDocument/2006/relationships/hyperlink" Target="http://www.appelaprojets.org" TargetMode="External"/><Relationship Id="rId14" Type="http://schemas.openxmlformats.org/officeDocument/2006/relationships/hyperlink" Target="https://admical.org/categories-articles/les-appels-proje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29AC-3100-4922-A4C9-4121C33F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1021</Words>
  <Characters>5620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4</cp:revision>
  <dcterms:created xsi:type="dcterms:W3CDTF">2022-01-07T09:58:00Z</dcterms:created>
  <dcterms:modified xsi:type="dcterms:W3CDTF">2022-09-22T10:29:00Z</dcterms:modified>
</cp:coreProperties>
</file>